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7C8221" w14:textId="77777777" w:rsidR="00056F82" w:rsidRDefault="00056F8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330" w:type="dxa"/>
        <w:tblInd w:w="-5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720"/>
        <w:gridCol w:w="570"/>
        <w:gridCol w:w="105"/>
        <w:gridCol w:w="4935"/>
      </w:tblGrid>
      <w:tr w:rsidR="00056F82" w14:paraId="7DD5E45C" w14:textId="77777777">
        <w:tc>
          <w:tcPr>
            <w:tcW w:w="9330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76991230" w14:textId="77777777" w:rsidR="00056F82" w:rsidRDefault="00056F82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  <w:bookmarkStart w:id="0" w:name="_heading=h.gjdgxs" w:colFirst="0" w:colLast="0"/>
            <w:bookmarkEnd w:id="0"/>
          </w:p>
          <w:p w14:paraId="695BB259" w14:textId="77777777" w:rsidR="00056F82" w:rsidRDefault="003D0F5E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056F82" w14:paraId="009B7A0A" w14:textId="77777777">
        <w:trPr>
          <w:tblHeader/>
        </w:trPr>
        <w:tc>
          <w:tcPr>
            <w:tcW w:w="3720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68A12" w14:textId="77777777" w:rsidR="00056F82" w:rsidRDefault="003D0F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610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B968D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</w:t>
            </w:r>
          </w:p>
        </w:tc>
      </w:tr>
      <w:tr w:rsidR="00056F82" w14:paraId="02DB3704" w14:textId="77777777">
        <w:trPr>
          <w:tblHeader/>
        </w:trPr>
        <w:tc>
          <w:tcPr>
            <w:tcW w:w="3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58ACD" w14:textId="77777777" w:rsidR="00056F82" w:rsidRDefault="003D0F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ACB04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PROFESIONAL UNIVERSITARIO</w:t>
            </w:r>
          </w:p>
        </w:tc>
      </w:tr>
      <w:tr w:rsidR="00056F82" w14:paraId="6B58A2D7" w14:textId="77777777">
        <w:trPr>
          <w:tblHeader/>
        </w:trPr>
        <w:tc>
          <w:tcPr>
            <w:tcW w:w="3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A50C6" w14:textId="77777777" w:rsidR="00056F82" w:rsidRDefault="003D0F5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5977E1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2044</w:t>
            </w:r>
          </w:p>
        </w:tc>
      </w:tr>
      <w:tr w:rsidR="00056F82" w14:paraId="2FB1396C" w14:textId="77777777">
        <w:trPr>
          <w:tblHeader/>
        </w:trPr>
        <w:tc>
          <w:tcPr>
            <w:tcW w:w="3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6C0379" w14:textId="77777777" w:rsidR="00056F82" w:rsidRDefault="003D0F5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E0C0D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09</w:t>
            </w:r>
          </w:p>
        </w:tc>
      </w:tr>
      <w:tr w:rsidR="00056F82" w14:paraId="41160409" w14:textId="77777777">
        <w:trPr>
          <w:tblHeader/>
        </w:trPr>
        <w:tc>
          <w:tcPr>
            <w:tcW w:w="3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4B0E3" w14:textId="77777777" w:rsidR="00056F82" w:rsidRDefault="003D0F5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2C757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Seis  (6)</w:t>
            </w:r>
          </w:p>
        </w:tc>
      </w:tr>
      <w:tr w:rsidR="00056F82" w14:paraId="4521E110" w14:textId="77777777">
        <w:trPr>
          <w:tblHeader/>
        </w:trPr>
        <w:tc>
          <w:tcPr>
            <w:tcW w:w="3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A5A64A" w14:textId="77777777" w:rsidR="00056F82" w:rsidRDefault="003D0F5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91044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056F82" w14:paraId="661359F4" w14:textId="77777777">
        <w:trPr>
          <w:tblHeader/>
        </w:trPr>
        <w:tc>
          <w:tcPr>
            <w:tcW w:w="3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3ECEB" w14:textId="77777777" w:rsidR="00056F82" w:rsidRDefault="003D0F5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64BF7F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056F82" w14:paraId="0FF69D43" w14:textId="77777777">
        <w:tc>
          <w:tcPr>
            <w:tcW w:w="372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0F6ED849" w14:textId="77777777" w:rsidR="00056F82" w:rsidRDefault="003D0F5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Cargo del Jefe Inmediato:</w:t>
            </w:r>
          </w:p>
        </w:tc>
        <w:tc>
          <w:tcPr>
            <w:tcW w:w="5610" w:type="dxa"/>
            <w:gridSpan w:val="3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14:paraId="2A6C188D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proofErr w:type="spellStart"/>
            <w:r>
              <w:rPr>
                <w:rFonts w:ascii="Arial" w:eastAsia="Arial" w:hAnsi="Arial" w:cs="Arial"/>
              </w:rPr>
              <w:t>supervision</w:t>
            </w:r>
            <w:proofErr w:type="spellEnd"/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056F82" w14:paraId="78540FE8" w14:textId="77777777">
        <w:tc>
          <w:tcPr>
            <w:tcW w:w="9330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2FBC41F" w14:textId="77777777" w:rsidR="00056F82" w:rsidRDefault="00056F82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0F9F9642" w14:textId="77777777" w:rsidR="00056F82" w:rsidRDefault="003D0F5E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ÁREA FUNCIONAL </w:t>
            </w:r>
          </w:p>
        </w:tc>
      </w:tr>
      <w:tr w:rsidR="00056F82" w14:paraId="4994F42A" w14:textId="77777777">
        <w:tc>
          <w:tcPr>
            <w:tcW w:w="9330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BF33563" w14:textId="77777777" w:rsidR="00056F82" w:rsidRDefault="00056F82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4C53E56A" w14:textId="77777777" w:rsidR="00056F82" w:rsidRDefault="003D0F5E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SECRETARIA GENERAL</w:t>
            </w:r>
          </w:p>
        </w:tc>
      </w:tr>
      <w:tr w:rsidR="00056F82" w14:paraId="17FEE8CB" w14:textId="77777777">
        <w:tc>
          <w:tcPr>
            <w:tcW w:w="9330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7267D53C" w14:textId="77777777" w:rsidR="00056F82" w:rsidRDefault="00056F82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146C40CE" w14:textId="77777777" w:rsidR="00056F82" w:rsidRDefault="003D0F5E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056F82" w14:paraId="747894B5" w14:textId="77777777">
        <w:tc>
          <w:tcPr>
            <w:tcW w:w="9330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293571F0" w14:textId="77777777" w:rsidR="00056F82" w:rsidRDefault="00056F82">
            <w:pPr>
              <w:spacing w:after="0"/>
              <w:rPr>
                <w:rFonts w:ascii="Arial" w:eastAsia="Arial" w:hAnsi="Arial" w:cs="Arial"/>
              </w:rPr>
            </w:pPr>
          </w:p>
          <w:p w14:paraId="0260D4E4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Desarrollar las acciones encaminadas a la administración y ejecución de los recursos financieros, de acuerdo a las políticas establecidas para el cumplimiento de la misión institucional.</w:t>
            </w:r>
          </w:p>
          <w:p w14:paraId="57D3D3FE" w14:textId="77777777" w:rsidR="00056F82" w:rsidRDefault="00056F82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056F82" w14:paraId="51EA38C4" w14:textId="77777777">
        <w:tc>
          <w:tcPr>
            <w:tcW w:w="9330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0EDE800" w14:textId="77777777" w:rsidR="00056F82" w:rsidRDefault="003D0F5E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056F82" w14:paraId="6ACD1169" w14:textId="77777777">
        <w:tc>
          <w:tcPr>
            <w:tcW w:w="9330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07649E5E" w14:textId="18686810" w:rsidR="00106D07" w:rsidRPr="00106D07" w:rsidRDefault="00106D07" w:rsidP="00106D07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06D07">
              <w:rPr>
                <w:rFonts w:ascii="Arial" w:eastAsia="Arial" w:hAnsi="Arial" w:cs="Arial"/>
                <w:sz w:val="22"/>
                <w:szCs w:val="22"/>
              </w:rPr>
              <w:t>Elaborar, validar y tramitar los pagos de obligaciones contractuales, nómina, seguridad social, transferencias, impuestos, viáticos y demás compromisos institucionales, garantizando su correcta ejecución presupuestal y financiera.</w:t>
            </w:r>
          </w:p>
          <w:p w14:paraId="3A1C3312" w14:textId="7C8813BC" w:rsidR="00106D07" w:rsidRPr="00106D07" w:rsidRDefault="00106D07" w:rsidP="00106D07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06D07">
              <w:rPr>
                <w:rFonts w:ascii="Arial" w:eastAsia="Arial" w:hAnsi="Arial" w:cs="Arial"/>
                <w:sz w:val="22"/>
                <w:szCs w:val="22"/>
              </w:rPr>
              <w:t>Ejercer control y seguimiento a la disponibilidad y ejecución de recursos financieros en las cuentas bancarias de la entidad, verificando saldos, movimientos diarios y conciliaciones.</w:t>
            </w:r>
          </w:p>
          <w:p w14:paraId="66E018D9" w14:textId="0B6A07BD" w:rsidR="00106D07" w:rsidRPr="00106D07" w:rsidRDefault="00106D07" w:rsidP="00106D07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06D07">
              <w:rPr>
                <w:rFonts w:ascii="Arial" w:eastAsia="Arial" w:hAnsi="Arial" w:cs="Arial"/>
                <w:sz w:val="22"/>
                <w:szCs w:val="22"/>
              </w:rPr>
              <w:t>Revisar la documentación soporte de los pagos, incluyendo órdenes de pago, certificados de disponibilidad y registro presupuestal (CDP – RP), actas de interventoría, facturas, comprobantes de pago y demás exigencias</w:t>
            </w:r>
            <w:bookmarkStart w:id="1" w:name="_GoBack"/>
            <w:bookmarkEnd w:id="1"/>
            <w:r w:rsidRPr="00106D07">
              <w:rPr>
                <w:rFonts w:ascii="Arial" w:eastAsia="Arial" w:hAnsi="Arial" w:cs="Arial"/>
                <w:sz w:val="22"/>
                <w:szCs w:val="22"/>
              </w:rPr>
              <w:t xml:space="preserve"> legales y fiscales.</w:t>
            </w:r>
          </w:p>
          <w:p w14:paraId="3E261878" w14:textId="7DB79B79" w:rsidR="00106D07" w:rsidRPr="00106D07" w:rsidRDefault="00106D07" w:rsidP="00106D07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06D07">
              <w:rPr>
                <w:rFonts w:ascii="Arial" w:eastAsia="Arial" w:hAnsi="Arial" w:cs="Arial"/>
                <w:sz w:val="22"/>
                <w:szCs w:val="22"/>
              </w:rPr>
              <w:t>Preparar y consolidar informes financieros y de ejecución de caja requeridos por la Dirección General, órganos de control, bancos, entes de supervisión y otros actores institucionales.</w:t>
            </w:r>
          </w:p>
          <w:p w14:paraId="5685930D" w14:textId="07D46B8B" w:rsidR="00106D07" w:rsidRPr="00106D07" w:rsidRDefault="00106D07" w:rsidP="00106D07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06D07">
              <w:rPr>
                <w:rFonts w:ascii="Arial" w:eastAsia="Arial" w:hAnsi="Arial" w:cs="Arial"/>
                <w:sz w:val="22"/>
                <w:szCs w:val="22"/>
              </w:rPr>
              <w:t>Realizar conciliaciones bancarias periódicas, identificar diferencias y proponer los ajustes necesarios, en coordinación con el área contable y presupuestal.</w:t>
            </w:r>
          </w:p>
          <w:p w14:paraId="5D67434C" w14:textId="7B2E6D43" w:rsidR="00106D07" w:rsidRPr="00106D07" w:rsidRDefault="00106D07" w:rsidP="00106D07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06D07">
              <w:rPr>
                <w:rFonts w:ascii="Arial" w:eastAsia="Arial" w:hAnsi="Arial" w:cs="Arial"/>
                <w:sz w:val="22"/>
                <w:szCs w:val="22"/>
              </w:rPr>
              <w:lastRenderedPageBreak/>
              <w:t>Mantener actualizados los registros en los sistemas de información financiera y de tesorería, asegurando la correcta digitación, legalización, archivo y trazabilidad de los movimientos.</w:t>
            </w:r>
          </w:p>
          <w:p w14:paraId="5D8D91D3" w14:textId="3F22A544" w:rsidR="00106D07" w:rsidRPr="00106D07" w:rsidRDefault="00106D07" w:rsidP="00106D07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06D07">
              <w:rPr>
                <w:rFonts w:ascii="Arial" w:eastAsia="Arial" w:hAnsi="Arial" w:cs="Arial"/>
                <w:sz w:val="22"/>
                <w:szCs w:val="22"/>
              </w:rPr>
              <w:t>Atender requerimientos de información por parte de entes de control, organismos de auditoría, instancias de supervisión o instancias internas, relacionados con el manejo y ejecución de los recursos.</w:t>
            </w:r>
          </w:p>
          <w:p w14:paraId="3DC387FE" w14:textId="1ECD1780" w:rsidR="00106D07" w:rsidRPr="00106D07" w:rsidRDefault="00106D07" w:rsidP="00106D07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06D07">
              <w:rPr>
                <w:rFonts w:ascii="Arial" w:eastAsia="Arial" w:hAnsi="Arial" w:cs="Arial"/>
                <w:sz w:val="22"/>
                <w:szCs w:val="22"/>
              </w:rPr>
              <w:t>Verificar el cumplimiento de las disposiciones legales vigentes en materia de ejecución financiera, tales como retenciones, pagos a tiempo, reportes a la DIAN, Ley de pago en plazos justos, entre otras.</w:t>
            </w:r>
          </w:p>
          <w:p w14:paraId="114502C1" w14:textId="3D0B39FB" w:rsidR="00106D07" w:rsidRPr="00106D07" w:rsidRDefault="00106D07" w:rsidP="00106D07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06D07">
              <w:rPr>
                <w:rFonts w:ascii="Arial" w:eastAsia="Arial" w:hAnsi="Arial" w:cs="Arial"/>
                <w:sz w:val="22"/>
                <w:szCs w:val="22"/>
              </w:rPr>
              <w:t>Proponer e implementar mejoras a los procedimientos de tesorería, orientadas a la eficiencia, control interno y uso adecuado de herramientas tecnológicas.</w:t>
            </w:r>
          </w:p>
          <w:p w14:paraId="564D33E7" w14:textId="08582829" w:rsidR="00056F82" w:rsidRPr="00106D07" w:rsidRDefault="00106D07" w:rsidP="00106D07">
            <w:pPr>
              <w:pStyle w:val="NormalWeb"/>
              <w:numPr>
                <w:ilvl w:val="0"/>
                <w:numId w:val="3"/>
              </w:numPr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06D07">
              <w:rPr>
                <w:rFonts w:ascii="Arial" w:eastAsia="Arial" w:hAnsi="Arial" w:cs="Arial"/>
                <w:sz w:val="22"/>
                <w:szCs w:val="22"/>
              </w:rPr>
              <w:t>Cumplir con las demás funciones asignadas por el jefe inmediato, que correspondan a la naturaleza del empleo y a las responsabilidades del área de tesorería.</w:t>
            </w:r>
          </w:p>
        </w:tc>
      </w:tr>
      <w:tr w:rsidR="00056F82" w14:paraId="5A58A7BF" w14:textId="77777777">
        <w:tc>
          <w:tcPr>
            <w:tcW w:w="9330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5821E9F2" w14:textId="77777777" w:rsidR="00056F82" w:rsidRDefault="00056F82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2818CC0C" w14:textId="77777777" w:rsidR="00056F82" w:rsidRDefault="003D0F5E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056F82" w14:paraId="17975EC2" w14:textId="77777777">
        <w:tc>
          <w:tcPr>
            <w:tcW w:w="9330" w:type="dxa"/>
            <w:gridSpan w:val="4"/>
            <w:tcBorders>
              <w:top w:val="single" w:sz="24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16283DDB" w14:textId="77777777" w:rsidR="00056F82" w:rsidRDefault="00056F82">
            <w:pPr>
              <w:spacing w:after="0"/>
              <w:rPr>
                <w:rFonts w:ascii="Arial" w:eastAsia="Arial" w:hAnsi="Arial" w:cs="Arial"/>
              </w:rPr>
            </w:pPr>
          </w:p>
          <w:p w14:paraId="20D9AA84" w14:textId="77777777" w:rsidR="00056F82" w:rsidRDefault="00056F82">
            <w:pPr>
              <w:spacing w:after="0"/>
              <w:rPr>
                <w:rFonts w:ascii="Arial" w:eastAsia="Arial" w:hAnsi="Arial" w:cs="Arial"/>
              </w:rPr>
            </w:pPr>
          </w:p>
          <w:p w14:paraId="596F4705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1. Constitución Política Colombia 1991. </w:t>
            </w:r>
          </w:p>
          <w:p w14:paraId="1D046615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2. Contratación Estatal</w:t>
            </w:r>
          </w:p>
          <w:p w14:paraId="4CCCF03F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 Normatividad sobre peticiones, quejas, reclamos y denuncias</w:t>
            </w:r>
          </w:p>
          <w:p w14:paraId="6D2978B3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4. Políticas de atención al ciudadano</w:t>
            </w:r>
          </w:p>
          <w:p w14:paraId="6B0866BB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5. Políticas publicas aplicables a la Corporación</w:t>
            </w:r>
          </w:p>
          <w:p w14:paraId="3C5A0FF1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6. Canales de atención y técnicas de comunicación   </w:t>
            </w:r>
          </w:p>
          <w:p w14:paraId="66225BB4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7. Régimen presupuestal Colombiano</w:t>
            </w:r>
          </w:p>
          <w:p w14:paraId="4F24E959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8. Gestión tributaria</w:t>
            </w:r>
          </w:p>
          <w:p w14:paraId="5618D6D2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9. Presupuesto de renta de la Corporación</w:t>
            </w:r>
          </w:p>
          <w:p w14:paraId="11F607D0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10.Facturación y recaudo</w:t>
            </w:r>
          </w:p>
          <w:p w14:paraId="26968204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11. Contabilidad.</w:t>
            </w:r>
          </w:p>
          <w:p w14:paraId="7706A9EB" w14:textId="77777777" w:rsidR="00056F82" w:rsidRDefault="00056F82">
            <w:pPr>
              <w:spacing w:after="0"/>
              <w:rPr>
                <w:rFonts w:ascii="Arial" w:eastAsia="Arial" w:hAnsi="Arial" w:cs="Arial"/>
              </w:rPr>
            </w:pPr>
          </w:p>
          <w:p w14:paraId="55B18DBD" w14:textId="77777777" w:rsidR="00056F82" w:rsidRDefault="00056F82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056F82" w14:paraId="131A04DB" w14:textId="77777777">
        <w:tc>
          <w:tcPr>
            <w:tcW w:w="9330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51AFCD0" w14:textId="77777777" w:rsidR="00056F82" w:rsidRDefault="00056F82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17618438" w14:textId="77777777" w:rsidR="00056F82" w:rsidRDefault="003D0F5E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REQUISITOS DE ESTUDIOS Y EXPERIENCIA CON EQUIVALENCIAS</w:t>
            </w:r>
          </w:p>
        </w:tc>
      </w:tr>
      <w:tr w:rsidR="00056F82" w14:paraId="3ABFB011" w14:textId="77777777">
        <w:trPr>
          <w:tblHeader/>
        </w:trPr>
        <w:tc>
          <w:tcPr>
            <w:tcW w:w="4395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8F4FC" w14:textId="77777777" w:rsidR="00056F82" w:rsidRDefault="00056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6C1B66EC" w14:textId="77777777" w:rsidR="00056F82" w:rsidRDefault="003D0F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5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63D7" w14:textId="77777777" w:rsidR="00056F82" w:rsidRDefault="00056F8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5E2B35E6" w14:textId="77777777" w:rsidR="00056F82" w:rsidRDefault="003D0F5E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056F82" w14:paraId="7E0CA145" w14:textId="77777777">
        <w:trPr>
          <w:trHeight w:val="394"/>
          <w:tblHeader/>
        </w:trPr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24B26" w14:textId="77777777" w:rsidR="00056F82" w:rsidRDefault="00056F82">
            <w:pPr>
              <w:spacing w:after="0"/>
              <w:rPr>
                <w:rFonts w:ascii="Arial" w:eastAsia="Arial" w:hAnsi="Arial" w:cs="Arial"/>
              </w:rPr>
            </w:pPr>
          </w:p>
          <w:p w14:paraId="2C99DBE1" w14:textId="0D3B662B" w:rsidR="00056F82" w:rsidRDefault="003D0F5E">
            <w:pPr>
              <w:spacing w:before="28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Título profesional  en  disciplina académica del núcleo básico  del conocimiento en: </w:t>
            </w:r>
            <w:r>
              <w:rPr>
                <w:rFonts w:ascii="Arial" w:eastAsia="Arial" w:hAnsi="Arial" w:cs="Arial"/>
              </w:rPr>
              <w:lastRenderedPageBreak/>
              <w:t>Administración</w:t>
            </w:r>
            <w:r w:rsidR="00106D07">
              <w:rPr>
                <w:rFonts w:ascii="Arial" w:eastAsia="Arial" w:hAnsi="Arial" w:cs="Arial"/>
              </w:rPr>
              <w:t xml:space="preserve"> de Empresas</w:t>
            </w:r>
            <w:r>
              <w:rPr>
                <w:rFonts w:ascii="Arial" w:eastAsia="Arial" w:hAnsi="Arial" w:cs="Arial"/>
              </w:rPr>
              <w:t>,  Contaduría y Economía.</w:t>
            </w:r>
          </w:p>
          <w:p w14:paraId="25950FDF" w14:textId="77777777" w:rsidR="00056F82" w:rsidRDefault="003D0F5E">
            <w:pPr>
              <w:spacing w:before="28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reglamentados por la ley.</w:t>
            </w:r>
          </w:p>
          <w:p w14:paraId="628E9C46" w14:textId="77777777" w:rsidR="00056F82" w:rsidRDefault="00056F82">
            <w:pPr>
              <w:spacing w:before="280" w:after="0"/>
              <w:rPr>
                <w:rFonts w:ascii="Arial" w:eastAsia="Arial" w:hAnsi="Arial" w:cs="Arial"/>
              </w:rPr>
            </w:pP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E2776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>Veinticuatro (24) meses de experiencia profesional relacionada.</w:t>
            </w:r>
          </w:p>
        </w:tc>
      </w:tr>
      <w:tr w:rsidR="00056F82" w14:paraId="27AC1442" w14:textId="77777777">
        <w:trPr>
          <w:tblHeader/>
        </w:trPr>
        <w:tc>
          <w:tcPr>
            <w:tcW w:w="9330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4593D83D" w14:textId="77777777" w:rsidR="00056F82" w:rsidRDefault="00056F8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53DB85E2" w14:textId="77777777" w:rsidR="00056F82" w:rsidRDefault="003D0F5E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ALTERNATIVA</w:t>
            </w:r>
          </w:p>
        </w:tc>
      </w:tr>
      <w:tr w:rsidR="00056F82" w14:paraId="67538EDC" w14:textId="77777777">
        <w:trPr>
          <w:tblHeader/>
        </w:trPr>
        <w:tc>
          <w:tcPr>
            <w:tcW w:w="4395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1E3B3" w14:textId="77777777" w:rsidR="00056F82" w:rsidRDefault="00056F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</w:p>
          <w:p w14:paraId="6AD8F496" w14:textId="77777777" w:rsidR="00056F82" w:rsidRDefault="003D0F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 :</w:t>
            </w:r>
          </w:p>
        </w:tc>
        <w:tc>
          <w:tcPr>
            <w:tcW w:w="4935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BFEED" w14:textId="77777777" w:rsidR="00056F82" w:rsidRDefault="00056F82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52DF9B3F" w14:textId="77777777" w:rsidR="00056F82" w:rsidRDefault="003D0F5E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 :</w:t>
            </w:r>
          </w:p>
        </w:tc>
      </w:tr>
      <w:tr w:rsidR="00056F82" w14:paraId="435B3DD0" w14:textId="77777777">
        <w:trPr>
          <w:tblHeader/>
        </w:trPr>
        <w:tc>
          <w:tcPr>
            <w:tcW w:w="4290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</w:tcPr>
          <w:p w14:paraId="0B9C78FF" w14:textId="77777777" w:rsidR="00056F82" w:rsidRDefault="00056F82">
            <w:pPr>
              <w:spacing w:after="0"/>
              <w:rPr>
                <w:rFonts w:ascii="Arial" w:eastAsia="Arial" w:hAnsi="Arial" w:cs="Arial"/>
              </w:rPr>
            </w:pPr>
          </w:p>
          <w:p w14:paraId="0CDA97C5" w14:textId="77777777" w:rsidR="00056F82" w:rsidRDefault="003D0F5E">
            <w:pPr>
              <w:spacing w:before="28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profesional  en  disciplina académica del núcleo básico  del conocimiento en: Administración,  Contaduría y Economía.</w:t>
            </w:r>
          </w:p>
          <w:p w14:paraId="38FD1ED5" w14:textId="77777777" w:rsidR="00056F82" w:rsidRDefault="003D0F5E">
            <w:pPr>
              <w:spacing w:before="28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Título de postgrado en la modalidad de especialización en área relacionada en las funciones del Cargo.</w:t>
            </w:r>
          </w:p>
          <w:p w14:paraId="6194A90B" w14:textId="77777777" w:rsidR="00056F82" w:rsidRDefault="003D0F5E">
            <w:pPr>
              <w:spacing w:before="280"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Tarjeta profesional en los casos reglamentados por la ley.</w:t>
            </w:r>
          </w:p>
          <w:p w14:paraId="1F25F8C5" w14:textId="77777777" w:rsidR="00056F82" w:rsidRDefault="00056F82">
            <w:pPr>
              <w:spacing w:before="280" w:after="0"/>
              <w:rPr>
                <w:rFonts w:ascii="Arial" w:eastAsia="Arial" w:hAnsi="Arial" w:cs="Arial"/>
              </w:rPr>
            </w:pPr>
          </w:p>
        </w:tc>
        <w:tc>
          <w:tcPr>
            <w:tcW w:w="5040" w:type="dxa"/>
            <w:gridSpan w:val="2"/>
            <w:tcBorders>
              <w:top w:val="single" w:sz="6" w:space="0" w:color="000000"/>
              <w:left w:val="single" w:sz="6" w:space="0" w:color="000000"/>
              <w:bottom w:val="single" w:sz="24" w:space="0" w:color="000000"/>
              <w:right w:val="single" w:sz="6" w:space="0" w:color="000000"/>
            </w:tcBorders>
            <w:vAlign w:val="center"/>
          </w:tcPr>
          <w:p w14:paraId="0EC55504" w14:textId="77777777" w:rsidR="00056F82" w:rsidRDefault="003D0F5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No requiere.</w:t>
            </w:r>
          </w:p>
        </w:tc>
      </w:tr>
      <w:tr w:rsidR="00056F82" w14:paraId="21337C3D" w14:textId="77777777">
        <w:tc>
          <w:tcPr>
            <w:tcW w:w="9330" w:type="dxa"/>
            <w:gridSpan w:val="4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1E5F39B8" w14:textId="77777777" w:rsidR="00056F82" w:rsidRDefault="00056F82">
            <w:pPr>
              <w:spacing w:after="0"/>
              <w:ind w:left="720"/>
              <w:rPr>
                <w:rFonts w:ascii="Arial" w:eastAsia="Arial" w:hAnsi="Arial" w:cs="Arial"/>
                <w:b/>
              </w:rPr>
            </w:pPr>
          </w:p>
          <w:p w14:paraId="46360390" w14:textId="77777777" w:rsidR="00056F82" w:rsidRDefault="003D0F5E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056F82" w14:paraId="46E1053C" w14:textId="77777777">
        <w:trPr>
          <w:tblHeader/>
        </w:trPr>
        <w:tc>
          <w:tcPr>
            <w:tcW w:w="4395" w:type="dxa"/>
            <w:gridSpan w:val="3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1EA3B" w14:textId="77777777" w:rsidR="00056F82" w:rsidRDefault="003D0F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5" w:type="dxa"/>
            <w:tcBorders>
              <w:top w:val="single" w:sz="2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3AA81" w14:textId="77777777" w:rsidR="00056F82" w:rsidRDefault="003D0F5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(Profesional):</w:t>
            </w:r>
          </w:p>
        </w:tc>
      </w:tr>
      <w:tr w:rsidR="00056F82" w14:paraId="61BE19AA" w14:textId="77777777">
        <w:trPr>
          <w:tblHeader/>
        </w:trPr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297A1" w14:textId="77777777" w:rsidR="00056F82" w:rsidRDefault="003D0F5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2FCFC43F" w14:textId="77777777" w:rsidR="00056F82" w:rsidRDefault="003D0F5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50A866AC" w14:textId="77777777" w:rsidR="00056F82" w:rsidRDefault="003D0F5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6777C0C1" w14:textId="77777777" w:rsidR="00056F82" w:rsidRDefault="003D0F5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782A9802" w14:textId="77777777" w:rsidR="00056F82" w:rsidRDefault="003D0F5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15167426" w14:textId="77777777" w:rsidR="00056F82" w:rsidRDefault="003D0F5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28D2E" w14:textId="77777777" w:rsidR="00056F82" w:rsidRDefault="003D0F5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Aporte técnico profesional</w:t>
            </w:r>
          </w:p>
          <w:p w14:paraId="5A9EDA1A" w14:textId="77777777" w:rsidR="00056F82" w:rsidRDefault="003D0F5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Comunicación efectiva</w:t>
            </w:r>
          </w:p>
          <w:p w14:paraId="1B2200B9" w14:textId="77777777" w:rsidR="00056F82" w:rsidRDefault="003D0F5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Gestión de procedimiento </w:t>
            </w:r>
          </w:p>
          <w:p w14:paraId="0282748E" w14:textId="77777777" w:rsidR="00056F82" w:rsidRDefault="003D0F5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Instrumentación de decisiones.</w:t>
            </w:r>
          </w:p>
        </w:tc>
      </w:tr>
    </w:tbl>
    <w:p w14:paraId="54EB83CC" w14:textId="77777777" w:rsidR="00056F82" w:rsidRDefault="00056F82"/>
    <w:p w14:paraId="6A2C0F4F" w14:textId="77777777" w:rsidR="00056F82" w:rsidRDefault="00056F82"/>
    <w:sectPr w:rsidR="00056F82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22C020" w14:textId="77777777" w:rsidR="003D0F5E" w:rsidRDefault="003D0F5E">
      <w:pPr>
        <w:spacing w:after="0" w:line="240" w:lineRule="auto"/>
      </w:pPr>
      <w:r>
        <w:separator/>
      </w:r>
    </w:p>
  </w:endnote>
  <w:endnote w:type="continuationSeparator" w:id="0">
    <w:p w14:paraId="192171F1" w14:textId="77777777" w:rsidR="003D0F5E" w:rsidRDefault="003D0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65155F" w14:textId="77777777" w:rsidR="00056F82" w:rsidRDefault="00056F8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056F82" w14:paraId="394A88DB" w14:textId="77777777">
      <w:tc>
        <w:tcPr>
          <w:tcW w:w="2547" w:type="dxa"/>
          <w:vAlign w:val="center"/>
        </w:tcPr>
        <w:p w14:paraId="22F1B495" w14:textId="77777777" w:rsidR="00056F82" w:rsidRDefault="003D0F5E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2DA96E27" w14:textId="77777777" w:rsidR="00056F82" w:rsidRDefault="003D0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57F3A695" w14:textId="77777777" w:rsidR="00056F82" w:rsidRDefault="003D0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013043" w14:paraId="3276E6E5" w14:textId="77777777">
      <w:tc>
        <w:tcPr>
          <w:tcW w:w="2547" w:type="dxa"/>
          <w:vAlign w:val="center"/>
        </w:tcPr>
        <w:p w14:paraId="7B711485" w14:textId="77777777" w:rsidR="00013043" w:rsidRDefault="00013043" w:rsidP="000130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3C2D1FCA" w14:textId="77777777" w:rsidR="00013043" w:rsidRDefault="00013043" w:rsidP="0001304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2A294A65" w14:textId="77777777" w:rsidR="00013043" w:rsidRDefault="00013043" w:rsidP="0001304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26456F38" w14:textId="77777777" w:rsidR="00013043" w:rsidRDefault="00013043" w:rsidP="0001304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14:paraId="67E63765" w14:textId="50C88DCF" w:rsidR="00013043" w:rsidRDefault="00013043" w:rsidP="00013043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05E80E3D" w14:textId="312EA0B3" w:rsidR="00013043" w:rsidRDefault="00013043" w:rsidP="0001304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14:paraId="1684A387" w14:textId="77777777" w:rsidR="00056F82" w:rsidRDefault="00056F8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DE6FD" w14:textId="77777777" w:rsidR="003D0F5E" w:rsidRDefault="003D0F5E">
      <w:pPr>
        <w:spacing w:after="0" w:line="240" w:lineRule="auto"/>
      </w:pPr>
      <w:r>
        <w:separator/>
      </w:r>
    </w:p>
  </w:footnote>
  <w:footnote w:type="continuationSeparator" w:id="0">
    <w:p w14:paraId="0A5DD2B5" w14:textId="77777777" w:rsidR="003D0F5E" w:rsidRDefault="003D0F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D8797" w14:textId="77777777" w:rsidR="00056F82" w:rsidRDefault="00056F82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056F82" w14:paraId="7948A6E4" w14:textId="77777777">
      <w:tc>
        <w:tcPr>
          <w:tcW w:w="2942" w:type="dxa"/>
        </w:tcPr>
        <w:p w14:paraId="15A7A2B2" w14:textId="77777777" w:rsidR="00056F82" w:rsidRDefault="003D0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  <w:lang w:eastAsia="es-CO"/>
            </w:rPr>
            <w:drawing>
              <wp:inline distT="0" distB="0" distL="0" distR="0" wp14:anchorId="265D2E90" wp14:editId="5FD02353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5B193D49" w14:textId="77777777" w:rsidR="00056F82" w:rsidRDefault="00056F8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72510351" w14:textId="77777777" w:rsidR="00056F82" w:rsidRDefault="003D0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28F9268D" w14:textId="77777777" w:rsidR="00056F82" w:rsidRDefault="003D0F5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73377774" w14:textId="77777777" w:rsidR="00056F82" w:rsidRDefault="00056F8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31EE9C4C" w14:textId="77777777" w:rsidR="00056F82" w:rsidRDefault="00056F8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29EECC87" w14:textId="77777777" w:rsidR="00056F82" w:rsidRDefault="00056F82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C6909"/>
    <w:multiLevelType w:val="multilevel"/>
    <w:tmpl w:val="75FE0F8C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4850782A"/>
    <w:multiLevelType w:val="hybridMultilevel"/>
    <w:tmpl w:val="60C612D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D46B3F"/>
    <w:multiLevelType w:val="hybridMultilevel"/>
    <w:tmpl w:val="E95C1264"/>
    <w:lvl w:ilvl="0" w:tplc="80FCC11C">
      <w:numFmt w:val="bullet"/>
      <w:lvlText w:val="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476998"/>
    <w:multiLevelType w:val="multilevel"/>
    <w:tmpl w:val="7FE0162E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F82"/>
    <w:rsid w:val="00013043"/>
    <w:rsid w:val="00056F82"/>
    <w:rsid w:val="00106D07"/>
    <w:rsid w:val="003D0F5E"/>
    <w:rsid w:val="0097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042DB3"/>
  <w15:docId w15:val="{E8046526-38F2-B243-9C7E-3D357066E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70B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70B6F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106D0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106D07"/>
    <w:rPr>
      <w:b/>
      <w:bCs/>
    </w:rPr>
  </w:style>
  <w:style w:type="character" w:customStyle="1" w:styleId="apple-converted-space">
    <w:name w:val="apple-converted-space"/>
    <w:basedOn w:val="Fuentedeprrafopredeter"/>
    <w:rsid w:val="00106D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6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NAt3cg9JNhYBEfuF0+alAekvrPQ==">AMUW2mUiFiEWkh8QLzCcyNgPyBY0caBPVims5qvvU0BRwl3iy4Szr1dffb27C7kvm0zMTxACAY1hICZoudgqB3cb3MuOi9x1Z7rEXHWsZobpxsCRBMUPBr3fmf4cqeRXZsu2nRbpPrOm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620</Words>
  <Characters>3416</Characters>
  <Application>Microsoft Office Word</Application>
  <DocSecurity>0</DocSecurity>
  <Lines>28</Lines>
  <Paragraphs>8</Paragraphs>
  <ScaleCrop>false</ScaleCrop>
  <Company/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2</cp:revision>
  <dcterms:created xsi:type="dcterms:W3CDTF">2018-08-14T16:01:00Z</dcterms:created>
  <dcterms:modified xsi:type="dcterms:W3CDTF">2025-08-01T14:07:00Z</dcterms:modified>
</cp:coreProperties>
</file>